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FD73" w14:textId="0976E6A8" w:rsidR="009F7F2F" w:rsidRDefault="00045F10">
      <w:r>
        <w:t xml:space="preserve">Ángela </w:t>
      </w:r>
      <w:r>
        <w:rPr>
          <w:lang w:val="es-ES"/>
        </w:rPr>
        <w:t>García González</w:t>
      </w:r>
    </w:p>
    <w:p w14:paraId="7EDBBF62" w14:textId="4F49FBBA" w:rsidR="00045F10" w:rsidRDefault="00045F10"/>
    <w:p w14:paraId="1BB8B6A3" w14:textId="5E6192F5" w:rsidR="00045F10" w:rsidRDefault="00045F10" w:rsidP="00045F10">
      <w:pPr>
        <w:pStyle w:val="xmsonormal"/>
        <w:spacing w:before="0" w:beforeAutospacing="0" w:after="0" w:afterAutospacing="0"/>
        <w:rPr>
          <w:lang w:val="es-ES"/>
        </w:rPr>
      </w:pPr>
      <w:r>
        <w:rPr>
          <w:lang w:val="en-GB"/>
        </w:rPr>
        <w:t xml:space="preserve">Ángela is a MD PhD with a Dietitian’s heart, and has been member of the ELLLC since 2013. After ending her doctorate studies in nutrition, she worked as a guest lecturer and researcher at the University of the State of Hidalgo (Mexico) and from 2002 she is a lecturer in Nutrition at San Pablo-CEU University, in Madrid (Spain). She has been the Key contact for her University in DIETS1 and DIETS 2, in which she was an active member of the Work Package dedicated to the creation of supporting materials, such as the Lifelong Learning Guide and Toolkit, aimed to help European dietitians with lifelong learning. </w:t>
      </w:r>
    </w:p>
    <w:p w14:paraId="184341EA" w14:textId="77777777" w:rsidR="00045F10" w:rsidRDefault="00045F10" w:rsidP="00045F10">
      <w:pPr>
        <w:pStyle w:val="xmsonormal"/>
        <w:spacing w:before="0" w:beforeAutospacing="0" w:after="0" w:afterAutospacing="0"/>
        <w:rPr>
          <w:lang w:val="es-ES"/>
        </w:rPr>
      </w:pPr>
      <w:r>
        <w:rPr>
          <w:lang w:val="en-GB"/>
        </w:rPr>
        <w:t> </w:t>
      </w:r>
    </w:p>
    <w:p w14:paraId="67447869" w14:textId="47212A53" w:rsidR="00045F10" w:rsidRDefault="00045F10" w:rsidP="00045F10">
      <w:pPr>
        <w:pStyle w:val="xmsonormal"/>
        <w:spacing w:before="0" w:beforeAutospacing="0" w:after="0" w:afterAutospacing="0"/>
        <w:rPr>
          <w:lang w:val="es-ES"/>
        </w:rPr>
      </w:pPr>
      <w:r>
        <w:rPr>
          <w:lang w:val="en-GB"/>
        </w:rPr>
        <w:t>She has been the coordinator of practical placements for the students of Human Nutrition and Dietetics and she teaches and does research mainly in the field of public health nutrition, with a special focus on nutrition education and food sustainability. Angela is a member of the School of Pharmacy Teaching Innovation Committee-CEU-San Pablo University and she is committed to the internationalisation of her students by designing and coordinating Collaborative Online International Learning activities and Blended Intensive Programmes in which students from different European universities take part in joint workshops, in an intercultural environment, both on-line and on-site.</w:t>
      </w:r>
    </w:p>
    <w:p w14:paraId="644AE26A" w14:textId="77777777" w:rsidR="00045F10" w:rsidRDefault="00045F10"/>
    <w:sectPr w:rsidR="00045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10"/>
    <w:rsid w:val="00045F10"/>
    <w:rsid w:val="009F7F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B79E"/>
  <w15:chartTrackingRefBased/>
  <w15:docId w15:val="{814AFF24-1612-4AA6-BC3F-B4DF91BF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msonormal">
    <w:name w:val="x_msonormal"/>
    <w:basedOn w:val="Norml"/>
    <w:rsid w:val="00045F10"/>
    <w:pPr>
      <w:spacing w:before="100" w:beforeAutospacing="1" w:after="100" w:afterAutospacing="1" w:line="240" w:lineRule="auto"/>
    </w:pPr>
    <w:rPr>
      <w:rFonts w:ascii="Calibri" w:hAnsi="Calibri" w:cs="Calibri"/>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2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1154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Réka Kegyes</dc:creator>
  <cp:keywords/>
  <dc:description/>
  <cp:lastModifiedBy>Réka Kegyes</cp:lastModifiedBy>
  <cp:revision>1</cp:revision>
  <dcterms:created xsi:type="dcterms:W3CDTF">2022-09-30T08:19:00Z</dcterms:created>
  <dcterms:modified xsi:type="dcterms:W3CDTF">2022-09-30T08:20:00Z</dcterms:modified>
</cp:coreProperties>
</file>