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0D" w:rsidRPr="00FB315C" w:rsidRDefault="00EA660D">
      <w:pPr>
        <w:rPr>
          <w:color w:val="808080" w:themeColor="background1" w:themeShade="80"/>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96"/>
        <w:gridCol w:w="6402"/>
      </w:tblGrid>
      <w:tr w:rsidR="00FB315C" w:rsidTr="00FB315C">
        <w:tc>
          <w:tcPr>
            <w:tcW w:w="2127" w:type="dxa"/>
          </w:tcPr>
          <w:p w:rsidR="00507F20" w:rsidRDefault="00507F20" w:rsidP="00FB315C"/>
          <w:p w:rsidR="00FB315C" w:rsidRDefault="00FB315C" w:rsidP="00FB315C"/>
          <w:p w:rsidR="00FB315C" w:rsidRPr="00FB315C" w:rsidRDefault="0022575F" w:rsidP="00FB315C">
            <w:pPr>
              <w:rPr>
                <w:sz w:val="16"/>
                <w:szCs w:val="16"/>
              </w:rPr>
            </w:pPr>
            <w:r>
              <w:rPr>
                <w:noProof/>
                <w:sz w:val="16"/>
                <w:szCs w:val="16"/>
                <w:lang w:val="el-GR" w:eastAsia="el-GR"/>
              </w:rPr>
              <w:drawing>
                <wp:inline distT="0" distB="0" distL="0" distR="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pic.jfi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28800" cy="1828800"/>
                          </a:xfrm>
                          <a:prstGeom prst="rect">
                            <a:avLst/>
                          </a:prstGeom>
                        </pic:spPr>
                      </pic:pic>
                    </a:graphicData>
                  </a:graphic>
                </wp:inline>
              </w:drawing>
            </w:r>
          </w:p>
        </w:tc>
        <w:tc>
          <w:tcPr>
            <w:tcW w:w="7371" w:type="dxa"/>
          </w:tcPr>
          <w:p w:rsidR="00FB315C" w:rsidRDefault="0022575F" w:rsidP="00FB315C">
            <w:pPr>
              <w:rPr>
                <w:sz w:val="36"/>
                <w:szCs w:val="36"/>
              </w:rPr>
            </w:pPr>
            <w:r>
              <w:rPr>
                <w:sz w:val="36"/>
                <w:szCs w:val="36"/>
              </w:rPr>
              <w:t>Stacey Jones, United Kingdom</w:t>
            </w:r>
          </w:p>
          <w:p w:rsidR="0073260C" w:rsidRDefault="0073260C" w:rsidP="00327BB5"/>
          <w:p w:rsidR="003E6E63" w:rsidRPr="007B20BE" w:rsidRDefault="007B20BE" w:rsidP="003E6E63">
            <w:pPr>
              <w:rPr>
                <w:rFonts w:cstheme="minorHAnsi"/>
              </w:rPr>
            </w:pPr>
            <w:r w:rsidRPr="007B20BE">
              <w:rPr>
                <w:rFonts w:eastAsia="Times New Roman" w:cstheme="minorHAnsi"/>
                <w:color w:val="333333"/>
                <w:lang w:val="en-US" w:eastAsia="el-GR"/>
              </w:rPr>
              <w:t>Why elderly care is so important for me:</w:t>
            </w:r>
            <w:r w:rsidRPr="007B20BE">
              <w:rPr>
                <w:rFonts w:eastAsia="Times New Roman" w:cstheme="minorHAnsi"/>
                <w:color w:val="333333"/>
                <w:lang w:val="en-US" w:eastAsia="el-GR"/>
              </w:rPr>
              <w:br/>
            </w:r>
            <w:r w:rsidR="0022575F">
              <w:rPr>
                <w:rFonts w:cstheme="minorHAnsi"/>
                <w:color w:val="333333"/>
                <w:shd w:val="clear" w:color="auto" w:fill="FFFFFF"/>
                <w:lang w:val="en-US"/>
              </w:rPr>
              <w:t xml:space="preserve">With people living longer, there is a need to support people to not just add years to life but to add life to years. I believe preventing malnutrition and sarcopenia can support people to lead more independent, fulfilled lives by maintaining functional ability and preventing the age related decline in strength. Dietitians can be at the forefront of providing holistic care for older adults to improve quality of life, mental health and wellbeing and improve clinical outcomes. </w:t>
            </w:r>
          </w:p>
          <w:p w:rsidR="003E6E63" w:rsidRDefault="003E6E63" w:rsidP="003E6E63"/>
          <w:p w:rsidR="003E6E63" w:rsidRDefault="003E6E63" w:rsidP="003E6E63"/>
          <w:p w:rsidR="00507F20" w:rsidRDefault="00507F20" w:rsidP="003E6E63"/>
          <w:p w:rsidR="00507F20" w:rsidRDefault="00507F20" w:rsidP="003E6E63"/>
        </w:tc>
      </w:tr>
      <w:tr w:rsidR="00FB315C" w:rsidTr="00FB315C">
        <w:tc>
          <w:tcPr>
            <w:tcW w:w="9498" w:type="dxa"/>
            <w:gridSpan w:val="2"/>
          </w:tcPr>
          <w:p w:rsidR="007B20BE" w:rsidRPr="007B20BE" w:rsidRDefault="0022575F" w:rsidP="00F8722C">
            <w:pPr>
              <w:pStyle w:val="a4"/>
              <w:numPr>
                <w:ilvl w:val="0"/>
                <w:numId w:val="3"/>
              </w:numPr>
              <w:ind w:left="454"/>
            </w:pPr>
            <w:r>
              <w:rPr>
                <w:lang w:val="en-US"/>
              </w:rPr>
              <w:t>Associate Professor, Coventry University, England</w:t>
            </w:r>
          </w:p>
          <w:p w:rsidR="007B20BE" w:rsidRDefault="0022575F" w:rsidP="0022575F">
            <w:pPr>
              <w:pStyle w:val="a4"/>
              <w:numPr>
                <w:ilvl w:val="0"/>
                <w:numId w:val="3"/>
              </w:numPr>
              <w:ind w:left="454"/>
            </w:pPr>
            <w:r>
              <w:t xml:space="preserve">BSc, </w:t>
            </w:r>
            <w:proofErr w:type="spellStart"/>
            <w:r>
              <w:t>PgDip</w:t>
            </w:r>
            <w:proofErr w:type="spellEnd"/>
            <w:r>
              <w:t xml:space="preserve">, </w:t>
            </w:r>
            <w:proofErr w:type="spellStart"/>
            <w:r>
              <w:t>PgCertHE</w:t>
            </w:r>
            <w:proofErr w:type="spellEnd"/>
          </w:p>
          <w:p w:rsidR="0022575F" w:rsidRDefault="0022575F" w:rsidP="0022575F">
            <w:pPr>
              <w:pStyle w:val="a4"/>
              <w:numPr>
                <w:ilvl w:val="0"/>
                <w:numId w:val="3"/>
              </w:numPr>
              <w:ind w:left="454"/>
            </w:pPr>
            <w:r>
              <w:t xml:space="preserve">HCPC registered Dietitian, Member of British Dietetic Association </w:t>
            </w:r>
          </w:p>
          <w:p w:rsidR="0022575F" w:rsidRPr="001C47C6" w:rsidRDefault="0022575F" w:rsidP="0022575F">
            <w:pPr>
              <w:pStyle w:val="a4"/>
              <w:ind w:left="454"/>
            </w:pPr>
          </w:p>
        </w:tc>
      </w:tr>
      <w:tr w:rsidR="00FB315C" w:rsidTr="00FB315C">
        <w:tc>
          <w:tcPr>
            <w:tcW w:w="9498" w:type="dxa"/>
            <w:gridSpan w:val="2"/>
          </w:tcPr>
          <w:p w:rsidR="007B20BE" w:rsidRPr="007B20BE" w:rsidRDefault="007B20BE" w:rsidP="007B20BE">
            <w:pPr>
              <w:shd w:val="clear" w:color="auto" w:fill="FFFFFF"/>
              <w:spacing w:after="150"/>
              <w:rPr>
                <w:rFonts w:eastAsia="Times New Roman" w:cstheme="minorHAnsi"/>
                <w:color w:val="333333"/>
                <w:lang w:val="en-US" w:eastAsia="el-GR"/>
              </w:rPr>
            </w:pPr>
            <w:proofErr w:type="spellStart"/>
            <w:r w:rsidRPr="007B20BE">
              <w:rPr>
                <w:rFonts w:eastAsia="Times New Roman" w:cstheme="minorHAnsi"/>
                <w:color w:val="333333"/>
                <w:lang w:val="en-US" w:eastAsia="el-GR"/>
              </w:rPr>
              <w:t>Specialisations</w:t>
            </w:r>
            <w:proofErr w:type="spellEnd"/>
            <w:r w:rsidRPr="007B20BE">
              <w:rPr>
                <w:rFonts w:eastAsia="Times New Roman" w:cstheme="minorHAnsi"/>
                <w:color w:val="333333"/>
                <w:lang w:val="en-US" w:eastAsia="el-GR"/>
              </w:rPr>
              <w:t xml:space="preserve"> or expertise: </w:t>
            </w:r>
            <w:r w:rsidR="00CF7F65">
              <w:rPr>
                <w:rFonts w:ascii="Helvetica" w:hAnsi="Helvetica" w:cs="Helvetica"/>
                <w:color w:val="333333"/>
                <w:sz w:val="21"/>
                <w:szCs w:val="21"/>
                <w:shd w:val="clear" w:color="auto" w:fill="FFFFFF"/>
              </w:rPr>
              <w:t xml:space="preserve">My research area is the prevention and management of sarcopenia, looking at the role of nutrition and exercise and the role of the dietitian. My background is as a community dietitian working with older adults, malnutrition and nutritional support. I also have experience in Public Health and a passion for prevention of disease, as well as using behaviour change techniques to promote positive lifestyle behaviours. </w:t>
            </w:r>
          </w:p>
          <w:p w:rsidR="00FB315C" w:rsidRPr="001C47C6" w:rsidRDefault="00FB315C" w:rsidP="007B20BE">
            <w:pPr>
              <w:pStyle w:val="a4"/>
              <w:ind w:left="454"/>
            </w:pPr>
          </w:p>
        </w:tc>
      </w:tr>
      <w:tr w:rsidR="00FB315C" w:rsidRPr="00AF6393" w:rsidTr="00FB315C">
        <w:tc>
          <w:tcPr>
            <w:tcW w:w="9498" w:type="dxa"/>
            <w:gridSpan w:val="2"/>
          </w:tcPr>
          <w:p w:rsidR="0022575F" w:rsidRPr="0022575F" w:rsidRDefault="00FB315C" w:rsidP="0022575F">
            <w:pPr>
              <w:rPr>
                <w:color w:val="000000" w:themeColor="text1"/>
              </w:rPr>
            </w:pPr>
            <w:r w:rsidRPr="0022575F">
              <w:rPr>
                <w:i/>
              </w:rPr>
              <w:t xml:space="preserve">Publications: </w:t>
            </w:r>
          </w:p>
          <w:p w:rsidR="007D43DF" w:rsidRDefault="007D43DF" w:rsidP="007D43DF">
            <w:pPr>
              <w:pStyle w:val="a4"/>
              <w:widowControl w:val="0"/>
              <w:autoSpaceDE w:val="0"/>
              <w:autoSpaceDN w:val="0"/>
              <w:adjustRightInd w:val="0"/>
              <w:rPr>
                <w:rStyle w:val="slug-pages3"/>
                <w:rFonts w:eastAsiaTheme="minorEastAsia" w:cstheme="minorHAnsi"/>
                <w:b w:val="0"/>
              </w:rPr>
            </w:pPr>
          </w:p>
          <w:p w:rsidR="0022575F" w:rsidRPr="0022575F" w:rsidRDefault="0022575F" w:rsidP="0022575F">
            <w:pPr>
              <w:pStyle w:val="a4"/>
              <w:widowControl w:val="0"/>
              <w:numPr>
                <w:ilvl w:val="0"/>
                <w:numId w:val="3"/>
              </w:numPr>
              <w:autoSpaceDE w:val="0"/>
              <w:autoSpaceDN w:val="0"/>
              <w:adjustRightInd w:val="0"/>
              <w:rPr>
                <w:rFonts w:eastAsiaTheme="minorEastAsia" w:cstheme="minorHAnsi"/>
                <w:bCs/>
              </w:rPr>
            </w:pPr>
            <w:r w:rsidRPr="0022575F">
              <w:rPr>
                <w:rStyle w:val="slug-pages3"/>
                <w:rFonts w:eastAsiaTheme="minorEastAsia" w:cstheme="minorHAnsi"/>
                <w:b w:val="0"/>
              </w:rPr>
              <w:t>Nursing Now. World Health Organisation report. ‘Registered nurse education in North Macedonia: A roadmap to change’.</w:t>
            </w:r>
            <w:r w:rsidRPr="0022575F">
              <w:rPr>
                <w:rFonts w:cstheme="minorHAnsi"/>
              </w:rPr>
              <w:t xml:space="preserve"> Copenhagen: WHO Regional Office for Europe; 2021. Licence: CC BY-NC-SA 3.0 IGO</w:t>
            </w:r>
          </w:p>
          <w:p w:rsidR="0022575F" w:rsidRPr="0022575F" w:rsidRDefault="0022575F" w:rsidP="0022575F">
            <w:pPr>
              <w:pStyle w:val="a4"/>
              <w:widowControl w:val="0"/>
              <w:numPr>
                <w:ilvl w:val="0"/>
                <w:numId w:val="3"/>
              </w:numPr>
              <w:autoSpaceDE w:val="0"/>
              <w:autoSpaceDN w:val="0"/>
              <w:adjustRightInd w:val="0"/>
              <w:rPr>
                <w:rStyle w:val="slug-pages3"/>
                <w:rFonts w:eastAsiaTheme="minorEastAsia" w:cstheme="minorHAnsi"/>
                <w:b w:val="0"/>
              </w:rPr>
            </w:pPr>
            <w:proofErr w:type="spellStart"/>
            <w:r w:rsidRPr="0022575F">
              <w:rPr>
                <w:rStyle w:val="slug-pages3"/>
                <w:rFonts w:eastAsiaTheme="minorEastAsia" w:cstheme="minorHAnsi"/>
              </w:rPr>
              <w:t>S.Jones</w:t>
            </w:r>
            <w:proofErr w:type="spellEnd"/>
            <w:r w:rsidRPr="0022575F">
              <w:rPr>
                <w:rStyle w:val="slug-pages3"/>
                <w:rFonts w:eastAsiaTheme="minorEastAsia" w:cstheme="minorHAnsi"/>
                <w:b w:val="0"/>
              </w:rPr>
              <w:t>. Book Chapter (2020) – Nursing textbook – older peoples care. Springer. Chapter title ‘thriving meal times’</w:t>
            </w:r>
          </w:p>
          <w:p w:rsidR="0022575F" w:rsidRPr="0022575F" w:rsidRDefault="0022575F" w:rsidP="0022575F">
            <w:pPr>
              <w:pStyle w:val="a4"/>
              <w:widowControl w:val="0"/>
              <w:numPr>
                <w:ilvl w:val="0"/>
                <w:numId w:val="3"/>
              </w:numPr>
              <w:autoSpaceDE w:val="0"/>
              <w:autoSpaceDN w:val="0"/>
              <w:adjustRightInd w:val="0"/>
              <w:rPr>
                <w:rStyle w:val="slug-pages3"/>
                <w:rFonts w:eastAsiaTheme="minorEastAsia" w:cstheme="minorHAnsi"/>
                <w:b w:val="0"/>
              </w:rPr>
            </w:pPr>
            <w:proofErr w:type="spellStart"/>
            <w:r w:rsidRPr="0022575F">
              <w:rPr>
                <w:rStyle w:val="slug-pages3"/>
                <w:rFonts w:eastAsiaTheme="minorEastAsia" w:cstheme="minorHAnsi"/>
                <w:b w:val="0"/>
                <w:lang/>
              </w:rPr>
              <w:t>H.Jager-Wittenaar</w:t>
            </w:r>
            <w:proofErr w:type="spellEnd"/>
            <w:r w:rsidRPr="0022575F">
              <w:rPr>
                <w:rStyle w:val="slug-pages3"/>
                <w:rFonts w:eastAsiaTheme="minorEastAsia" w:cstheme="minorHAnsi"/>
                <w:b w:val="0"/>
                <w:lang/>
              </w:rPr>
              <w:t xml:space="preserve">, </w:t>
            </w:r>
            <w:proofErr w:type="spellStart"/>
            <w:r w:rsidRPr="0022575F">
              <w:rPr>
                <w:rStyle w:val="slug-pages3"/>
                <w:rFonts w:eastAsiaTheme="minorEastAsia" w:cstheme="minorHAnsi"/>
                <w:lang/>
              </w:rPr>
              <w:t>S.Jones</w:t>
            </w:r>
            <w:proofErr w:type="spellEnd"/>
            <w:r w:rsidRPr="0022575F">
              <w:rPr>
                <w:rStyle w:val="slug-pages3"/>
                <w:rFonts w:eastAsiaTheme="minorEastAsia" w:cstheme="minorHAnsi"/>
                <w:b w:val="0"/>
                <w:lang/>
              </w:rPr>
              <w:t xml:space="preserve">, </w:t>
            </w:r>
            <w:proofErr w:type="spellStart"/>
            <w:r w:rsidRPr="0022575F">
              <w:rPr>
                <w:rStyle w:val="slug-pages3"/>
                <w:rFonts w:eastAsiaTheme="minorEastAsia" w:cstheme="minorHAnsi"/>
                <w:b w:val="0"/>
                <w:lang/>
              </w:rPr>
              <w:t>E.Rothenberg</w:t>
            </w:r>
            <w:proofErr w:type="spellEnd"/>
            <w:r w:rsidRPr="0022575F">
              <w:rPr>
                <w:rStyle w:val="slug-pages3"/>
                <w:rFonts w:eastAsiaTheme="minorEastAsia" w:cstheme="minorHAnsi"/>
                <w:b w:val="0"/>
                <w:lang/>
              </w:rPr>
              <w:t xml:space="preserve">, </w:t>
            </w:r>
            <w:proofErr w:type="spellStart"/>
            <w:r w:rsidRPr="0022575F">
              <w:rPr>
                <w:rStyle w:val="slug-pages3"/>
                <w:rFonts w:eastAsiaTheme="minorEastAsia" w:cstheme="minorHAnsi"/>
                <w:b w:val="0"/>
                <w:lang/>
              </w:rPr>
              <w:t>D.Volkert</w:t>
            </w:r>
            <w:proofErr w:type="spellEnd"/>
            <w:r w:rsidRPr="0022575F">
              <w:rPr>
                <w:rStyle w:val="slug-pages3"/>
                <w:rFonts w:eastAsiaTheme="minorEastAsia" w:cstheme="minorHAnsi"/>
                <w:b w:val="0"/>
                <w:lang/>
              </w:rPr>
              <w:t xml:space="preserve"> (2020) </w:t>
            </w:r>
            <w:r w:rsidRPr="0022575F">
              <w:rPr>
                <w:rFonts w:cstheme="minorHAnsi"/>
              </w:rPr>
              <w:t>Malnutrition and Diet</w:t>
            </w:r>
            <w:bookmarkStart w:id="0" w:name="_GoBack"/>
            <w:bookmarkEnd w:id="0"/>
            <w:r w:rsidRPr="0022575F">
              <w:rPr>
                <w:rFonts w:cstheme="minorHAnsi"/>
              </w:rPr>
              <w:t>ary Treatment in Older Adults – a Conference Report</w:t>
            </w:r>
            <w:r w:rsidRPr="0022575F">
              <w:rPr>
                <w:rStyle w:val="slug-pages3"/>
                <w:rFonts w:eastAsiaTheme="minorEastAsia" w:cstheme="minorHAnsi"/>
                <w:b w:val="0"/>
                <w:lang/>
              </w:rPr>
              <w:t xml:space="preserve">. </w:t>
            </w:r>
            <w:r w:rsidRPr="0022575F">
              <w:rPr>
                <w:rStyle w:val="slug-pages3"/>
                <w:rFonts w:eastAsiaTheme="minorEastAsia" w:cstheme="minorHAnsi"/>
                <w:b w:val="0"/>
                <w:i/>
                <w:lang/>
              </w:rPr>
              <w:t>Annuals of Nutrition and Metabolism</w:t>
            </w:r>
            <w:r w:rsidRPr="0022575F">
              <w:rPr>
                <w:rStyle w:val="slug-pages3"/>
                <w:rFonts w:eastAsiaTheme="minorEastAsia" w:cstheme="minorHAnsi"/>
                <w:b w:val="0"/>
                <w:lang/>
              </w:rPr>
              <w:t xml:space="preserve">. </w:t>
            </w:r>
          </w:p>
          <w:p w:rsidR="0022575F" w:rsidRPr="0022575F" w:rsidRDefault="0022575F" w:rsidP="0022575F">
            <w:pPr>
              <w:pStyle w:val="a4"/>
              <w:widowControl w:val="0"/>
              <w:numPr>
                <w:ilvl w:val="0"/>
                <w:numId w:val="3"/>
              </w:numPr>
              <w:autoSpaceDE w:val="0"/>
              <w:autoSpaceDN w:val="0"/>
              <w:adjustRightInd w:val="0"/>
              <w:rPr>
                <w:rFonts w:eastAsiaTheme="minorEastAsia" w:cstheme="minorHAnsi"/>
                <w:bCs/>
              </w:rPr>
            </w:pPr>
            <w:r w:rsidRPr="0022575F">
              <w:rPr>
                <w:rFonts w:cstheme="minorHAnsi"/>
                <w:b/>
                <w:bCs/>
                <w:lang w:eastAsia="en-GB"/>
              </w:rPr>
              <w:t>S. Jones</w:t>
            </w:r>
            <w:r w:rsidRPr="0022575F">
              <w:rPr>
                <w:rFonts w:cstheme="minorHAnsi"/>
                <w:bCs/>
                <w:lang w:eastAsia="en-GB"/>
              </w:rPr>
              <w:t xml:space="preserve">, D Lycett, M Duncan &amp; J Goodfellow (2019) </w:t>
            </w:r>
            <w:proofErr w:type="gramStart"/>
            <w:r w:rsidRPr="0022575F">
              <w:rPr>
                <w:rFonts w:cstheme="minorHAnsi"/>
                <w:bCs/>
                <w:lang w:eastAsia="en-GB"/>
              </w:rPr>
              <w:t>The</w:t>
            </w:r>
            <w:proofErr w:type="gramEnd"/>
            <w:r w:rsidRPr="0022575F">
              <w:rPr>
                <w:rFonts w:cstheme="minorHAnsi"/>
                <w:bCs/>
                <w:lang w:eastAsia="en-GB"/>
              </w:rPr>
              <w:t xml:space="preserve"> role of a dietitian in prescribing exercise advice for the prevention of sarcopenia in older adults – a qualitative study. Journal of Nutrition and Dietetics. Vol 32 (S1) 8-14</w:t>
            </w:r>
          </w:p>
          <w:p w:rsidR="0022575F" w:rsidRPr="0022575F" w:rsidRDefault="0022575F" w:rsidP="0022575F">
            <w:pPr>
              <w:pStyle w:val="a4"/>
              <w:widowControl w:val="0"/>
              <w:numPr>
                <w:ilvl w:val="0"/>
                <w:numId w:val="3"/>
              </w:numPr>
              <w:autoSpaceDE w:val="0"/>
              <w:autoSpaceDN w:val="0"/>
              <w:adjustRightInd w:val="0"/>
              <w:rPr>
                <w:rFonts w:eastAsiaTheme="minorEastAsia" w:cstheme="minorHAnsi"/>
                <w:bCs/>
              </w:rPr>
            </w:pPr>
            <w:proofErr w:type="spellStart"/>
            <w:r w:rsidRPr="0022575F">
              <w:rPr>
                <w:rFonts w:eastAsiaTheme="minorEastAsia" w:cstheme="minorHAnsi"/>
                <w:b/>
                <w:bCs/>
              </w:rPr>
              <w:t>S.Jones</w:t>
            </w:r>
            <w:proofErr w:type="spellEnd"/>
            <w:r w:rsidRPr="0022575F">
              <w:rPr>
                <w:rFonts w:eastAsiaTheme="minorEastAsia" w:cstheme="minorHAnsi"/>
                <w:bCs/>
              </w:rPr>
              <w:t xml:space="preserve"> (2019) Nutritional Interventions for Preventing Malnutrition in People with Dementia. </w:t>
            </w:r>
            <w:r w:rsidRPr="0022575F">
              <w:rPr>
                <w:rFonts w:eastAsiaTheme="minorEastAsia" w:cstheme="minorHAnsi"/>
                <w:bCs/>
                <w:i/>
              </w:rPr>
              <w:t>Nursing Older People</w:t>
            </w:r>
            <w:r w:rsidRPr="0022575F">
              <w:rPr>
                <w:rFonts w:eastAsiaTheme="minorEastAsia" w:cstheme="minorHAnsi"/>
                <w:bCs/>
              </w:rPr>
              <w:t>. Vol 3 (4)</w:t>
            </w:r>
          </w:p>
          <w:p w:rsidR="0022575F" w:rsidRPr="0022575F" w:rsidRDefault="0022575F" w:rsidP="0022575F">
            <w:pPr>
              <w:pStyle w:val="a4"/>
              <w:widowControl w:val="0"/>
              <w:numPr>
                <w:ilvl w:val="0"/>
                <w:numId w:val="3"/>
              </w:numPr>
              <w:autoSpaceDE w:val="0"/>
              <w:autoSpaceDN w:val="0"/>
              <w:adjustRightInd w:val="0"/>
              <w:rPr>
                <w:rStyle w:val="slug-pages3"/>
                <w:rFonts w:eastAsiaTheme="minorEastAsia" w:cstheme="minorHAnsi"/>
                <w:b w:val="0"/>
              </w:rPr>
            </w:pPr>
            <w:r w:rsidRPr="0022575F">
              <w:rPr>
                <w:rFonts w:eastAsiaTheme="minorEastAsia" w:cstheme="minorHAnsi"/>
              </w:rPr>
              <w:t xml:space="preserve">L. Woodhouse, P. </w:t>
            </w:r>
            <w:proofErr w:type="spellStart"/>
            <w:r w:rsidRPr="0022575F">
              <w:rPr>
                <w:rFonts w:eastAsiaTheme="minorEastAsia" w:cstheme="minorHAnsi"/>
              </w:rPr>
              <w:t>Bussell</w:t>
            </w:r>
            <w:proofErr w:type="spellEnd"/>
            <w:r w:rsidRPr="0022575F">
              <w:rPr>
                <w:rFonts w:eastAsiaTheme="minorEastAsia" w:cstheme="minorHAnsi"/>
              </w:rPr>
              <w:t xml:space="preserve">, </w:t>
            </w:r>
            <w:r w:rsidRPr="0022575F">
              <w:rPr>
                <w:rFonts w:eastAsiaTheme="minorEastAsia" w:cstheme="minorHAnsi"/>
                <w:b/>
                <w:bCs/>
              </w:rPr>
              <w:t>S. Jones</w:t>
            </w:r>
            <w:r w:rsidRPr="0022575F">
              <w:rPr>
                <w:rFonts w:eastAsiaTheme="minorEastAsia" w:cstheme="minorHAnsi"/>
              </w:rPr>
              <w:t xml:space="preserve">, H. Lloyd, W. </w:t>
            </w:r>
            <w:proofErr w:type="spellStart"/>
            <w:r w:rsidRPr="0022575F">
              <w:rPr>
                <w:rFonts w:eastAsiaTheme="minorEastAsia" w:cstheme="minorHAnsi"/>
              </w:rPr>
              <w:t>Macdowall</w:t>
            </w:r>
            <w:proofErr w:type="spellEnd"/>
            <w:r w:rsidRPr="0022575F">
              <w:rPr>
                <w:rFonts w:eastAsiaTheme="minorEastAsia" w:cstheme="minorHAnsi"/>
              </w:rPr>
              <w:t xml:space="preserve">, R. Merritt. (2012) </w:t>
            </w:r>
            <w:r w:rsidRPr="0022575F">
              <w:rPr>
                <w:rFonts w:eastAsiaTheme="minorEastAsia" w:cstheme="minorHAnsi"/>
                <w:kern w:val="36"/>
                <w:lang/>
              </w:rPr>
              <w:t xml:space="preserve">Bostin Value: </w:t>
            </w:r>
            <w:r w:rsidRPr="0022575F">
              <w:rPr>
                <w:rFonts w:eastAsiaTheme="minorEastAsia" w:cstheme="minorHAnsi"/>
                <w:lang/>
              </w:rPr>
              <w:t xml:space="preserve">An Intervention to Increase Fruit and Vegetable Consumption in a Deprived Neighborhood of Dudley, United Kingdom. </w:t>
            </w:r>
            <w:r w:rsidRPr="0022575F">
              <w:rPr>
                <w:rFonts w:eastAsiaTheme="minorEastAsia" w:cstheme="minorHAnsi"/>
                <w:i/>
                <w:iCs/>
                <w:lang/>
              </w:rPr>
              <w:t>Social Marketing Quarterly</w:t>
            </w:r>
            <w:r w:rsidRPr="0022575F">
              <w:rPr>
                <w:rFonts w:eastAsiaTheme="minorEastAsia" w:cstheme="minorHAnsi"/>
                <w:lang/>
              </w:rPr>
              <w:t>.</w:t>
            </w:r>
            <w:r w:rsidRPr="0022575F">
              <w:rPr>
                <w:rStyle w:val="slug-pub-date3"/>
                <w:rFonts w:eastAsiaTheme="minorEastAsia" w:cstheme="minorHAnsi"/>
                <w:b w:val="0"/>
                <w:lang/>
              </w:rPr>
              <w:t xml:space="preserve"> V</w:t>
            </w:r>
            <w:r w:rsidRPr="0022575F">
              <w:rPr>
                <w:rStyle w:val="slug-vol"/>
                <w:rFonts w:eastAsiaTheme="minorEastAsia" w:cstheme="minorHAnsi"/>
                <w:lang/>
              </w:rPr>
              <w:t xml:space="preserve">ol. 18 </w:t>
            </w:r>
            <w:r w:rsidRPr="0022575F">
              <w:rPr>
                <w:rStyle w:val="slug-issue"/>
                <w:rFonts w:eastAsiaTheme="minorEastAsia" w:cstheme="minorHAnsi"/>
                <w:lang/>
              </w:rPr>
              <w:t xml:space="preserve">(3) </w:t>
            </w:r>
            <w:r w:rsidRPr="0022575F">
              <w:rPr>
                <w:rStyle w:val="slug-pages3"/>
                <w:rFonts w:eastAsiaTheme="minorEastAsia" w:cstheme="minorHAnsi"/>
                <w:b w:val="0"/>
                <w:lang/>
              </w:rPr>
              <w:t>221-233</w:t>
            </w:r>
          </w:p>
          <w:p w:rsidR="0022575F" w:rsidRPr="0022575F" w:rsidRDefault="0022575F" w:rsidP="0022575F">
            <w:pPr>
              <w:pStyle w:val="a4"/>
              <w:widowControl w:val="0"/>
              <w:numPr>
                <w:ilvl w:val="0"/>
                <w:numId w:val="3"/>
              </w:numPr>
              <w:autoSpaceDE w:val="0"/>
              <w:autoSpaceDN w:val="0"/>
              <w:adjustRightInd w:val="0"/>
              <w:rPr>
                <w:rStyle w:val="slug-pages3"/>
                <w:rFonts w:eastAsiaTheme="minorEastAsia" w:cstheme="minorHAnsi"/>
                <w:b w:val="0"/>
              </w:rPr>
            </w:pPr>
            <w:r w:rsidRPr="0022575F">
              <w:rPr>
                <w:rStyle w:val="slug-pages3"/>
                <w:rFonts w:eastAsiaTheme="minorEastAsia" w:cstheme="minorHAnsi"/>
                <w:b w:val="0"/>
                <w:lang/>
              </w:rPr>
              <w:t xml:space="preserve">S. Jones (2014) Let’s Get Cooking - Gluten Free Style. </w:t>
            </w:r>
            <w:r w:rsidRPr="0022575F">
              <w:rPr>
                <w:rStyle w:val="slug-pages3"/>
                <w:rFonts w:eastAsiaTheme="minorEastAsia" w:cstheme="minorHAnsi"/>
                <w:b w:val="0"/>
                <w:i/>
                <w:iCs/>
                <w:lang/>
              </w:rPr>
              <w:t>Dietetics Today</w:t>
            </w:r>
            <w:r w:rsidRPr="0022575F">
              <w:rPr>
                <w:rStyle w:val="slug-pages3"/>
                <w:rFonts w:eastAsiaTheme="minorEastAsia" w:cstheme="minorHAnsi"/>
                <w:b w:val="0"/>
                <w:lang/>
              </w:rPr>
              <w:t>. British Dietetic Association. Vol 4 (7)</w:t>
            </w:r>
          </w:p>
          <w:p w:rsidR="0022575F" w:rsidRPr="0022575F" w:rsidRDefault="0022575F" w:rsidP="0022575F">
            <w:pPr>
              <w:rPr>
                <w:color w:val="000000" w:themeColor="text1"/>
              </w:rPr>
            </w:pPr>
          </w:p>
          <w:p w:rsidR="00FB315C" w:rsidRPr="00D36AD5" w:rsidRDefault="00FB315C" w:rsidP="00D36AD5">
            <w:pPr>
              <w:pStyle w:val="a4"/>
              <w:rPr>
                <w:color w:val="000000" w:themeColor="text1"/>
              </w:rPr>
            </w:pPr>
          </w:p>
        </w:tc>
      </w:tr>
    </w:tbl>
    <w:p w:rsidR="00367493" w:rsidRPr="00A91317" w:rsidRDefault="00367493">
      <w:pPr>
        <w:rPr>
          <w:lang w:val="en-US"/>
        </w:rPr>
      </w:pPr>
    </w:p>
    <w:sectPr w:rsidR="00367493" w:rsidRPr="00A91317" w:rsidSect="00121F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485"/>
    <w:multiLevelType w:val="hybridMultilevel"/>
    <w:tmpl w:val="0B121598"/>
    <w:lvl w:ilvl="0" w:tplc="FAC2949E">
      <w:start w:val="1"/>
      <w:numFmt w:val="bullet"/>
      <w:lvlText w:val=""/>
      <w:lvlJc w:val="left"/>
      <w:pPr>
        <w:ind w:left="1041" w:hanging="360"/>
      </w:pPr>
      <w:rPr>
        <w:rFonts w:ascii="Wingdings" w:hAnsi="Wingdings" w:hint="default"/>
        <w:color w:val="auto"/>
      </w:rPr>
    </w:lvl>
    <w:lvl w:ilvl="1" w:tplc="041D0003" w:tentative="1">
      <w:start w:val="1"/>
      <w:numFmt w:val="bullet"/>
      <w:lvlText w:val="o"/>
      <w:lvlJc w:val="left"/>
      <w:pPr>
        <w:ind w:left="1761" w:hanging="360"/>
      </w:pPr>
      <w:rPr>
        <w:rFonts w:ascii="Courier New" w:hAnsi="Courier New" w:cs="Courier New" w:hint="default"/>
      </w:rPr>
    </w:lvl>
    <w:lvl w:ilvl="2" w:tplc="041D0005" w:tentative="1">
      <w:start w:val="1"/>
      <w:numFmt w:val="bullet"/>
      <w:lvlText w:val=""/>
      <w:lvlJc w:val="left"/>
      <w:pPr>
        <w:ind w:left="2481" w:hanging="360"/>
      </w:pPr>
      <w:rPr>
        <w:rFonts w:ascii="Wingdings" w:hAnsi="Wingdings" w:hint="default"/>
      </w:rPr>
    </w:lvl>
    <w:lvl w:ilvl="3" w:tplc="041D0001" w:tentative="1">
      <w:start w:val="1"/>
      <w:numFmt w:val="bullet"/>
      <w:lvlText w:val=""/>
      <w:lvlJc w:val="left"/>
      <w:pPr>
        <w:ind w:left="3201" w:hanging="360"/>
      </w:pPr>
      <w:rPr>
        <w:rFonts w:ascii="Symbol" w:hAnsi="Symbol" w:hint="default"/>
      </w:rPr>
    </w:lvl>
    <w:lvl w:ilvl="4" w:tplc="041D0003" w:tentative="1">
      <w:start w:val="1"/>
      <w:numFmt w:val="bullet"/>
      <w:lvlText w:val="o"/>
      <w:lvlJc w:val="left"/>
      <w:pPr>
        <w:ind w:left="3921" w:hanging="360"/>
      </w:pPr>
      <w:rPr>
        <w:rFonts w:ascii="Courier New" w:hAnsi="Courier New" w:cs="Courier New" w:hint="default"/>
      </w:rPr>
    </w:lvl>
    <w:lvl w:ilvl="5" w:tplc="041D0005" w:tentative="1">
      <w:start w:val="1"/>
      <w:numFmt w:val="bullet"/>
      <w:lvlText w:val=""/>
      <w:lvlJc w:val="left"/>
      <w:pPr>
        <w:ind w:left="4641" w:hanging="360"/>
      </w:pPr>
      <w:rPr>
        <w:rFonts w:ascii="Wingdings" w:hAnsi="Wingdings" w:hint="default"/>
      </w:rPr>
    </w:lvl>
    <w:lvl w:ilvl="6" w:tplc="041D0001" w:tentative="1">
      <w:start w:val="1"/>
      <w:numFmt w:val="bullet"/>
      <w:lvlText w:val=""/>
      <w:lvlJc w:val="left"/>
      <w:pPr>
        <w:ind w:left="5361" w:hanging="360"/>
      </w:pPr>
      <w:rPr>
        <w:rFonts w:ascii="Symbol" w:hAnsi="Symbol" w:hint="default"/>
      </w:rPr>
    </w:lvl>
    <w:lvl w:ilvl="7" w:tplc="041D0003" w:tentative="1">
      <w:start w:val="1"/>
      <w:numFmt w:val="bullet"/>
      <w:lvlText w:val="o"/>
      <w:lvlJc w:val="left"/>
      <w:pPr>
        <w:ind w:left="6081" w:hanging="360"/>
      </w:pPr>
      <w:rPr>
        <w:rFonts w:ascii="Courier New" w:hAnsi="Courier New" w:cs="Courier New" w:hint="default"/>
      </w:rPr>
    </w:lvl>
    <w:lvl w:ilvl="8" w:tplc="041D0005" w:tentative="1">
      <w:start w:val="1"/>
      <w:numFmt w:val="bullet"/>
      <w:lvlText w:val=""/>
      <w:lvlJc w:val="left"/>
      <w:pPr>
        <w:ind w:left="6801" w:hanging="360"/>
      </w:pPr>
      <w:rPr>
        <w:rFonts w:ascii="Wingdings" w:hAnsi="Wingdings" w:hint="default"/>
      </w:rPr>
    </w:lvl>
  </w:abstractNum>
  <w:abstractNum w:abstractNumId="1">
    <w:nsid w:val="1ADB6CBF"/>
    <w:multiLevelType w:val="hybridMultilevel"/>
    <w:tmpl w:val="5E3C7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8555BD1"/>
    <w:multiLevelType w:val="hybridMultilevel"/>
    <w:tmpl w:val="4FD071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1E04048"/>
    <w:multiLevelType w:val="hybridMultilevel"/>
    <w:tmpl w:val="7B9C94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44533D3"/>
    <w:multiLevelType w:val="hybridMultilevel"/>
    <w:tmpl w:val="A8C4E49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E945CA"/>
    <w:multiLevelType w:val="hybridMultilevel"/>
    <w:tmpl w:val="621AEEF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1D25D34"/>
    <w:multiLevelType w:val="hybridMultilevel"/>
    <w:tmpl w:val="6EEA6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A660D"/>
    <w:rsid w:val="00017562"/>
    <w:rsid w:val="00121F9A"/>
    <w:rsid w:val="001A7D1A"/>
    <w:rsid w:val="0022575F"/>
    <w:rsid w:val="002578B7"/>
    <w:rsid w:val="002C747B"/>
    <w:rsid w:val="002E3314"/>
    <w:rsid w:val="0030478A"/>
    <w:rsid w:val="00327BB5"/>
    <w:rsid w:val="00367493"/>
    <w:rsid w:val="003B38E6"/>
    <w:rsid w:val="003E6E63"/>
    <w:rsid w:val="00402B8C"/>
    <w:rsid w:val="00426695"/>
    <w:rsid w:val="00441C74"/>
    <w:rsid w:val="00507F20"/>
    <w:rsid w:val="00553401"/>
    <w:rsid w:val="005C6971"/>
    <w:rsid w:val="005F2133"/>
    <w:rsid w:val="0073260C"/>
    <w:rsid w:val="007B20BE"/>
    <w:rsid w:val="007D43DF"/>
    <w:rsid w:val="0092751A"/>
    <w:rsid w:val="009F5914"/>
    <w:rsid w:val="00A91317"/>
    <w:rsid w:val="00A91C0F"/>
    <w:rsid w:val="00AD1902"/>
    <w:rsid w:val="00AF6393"/>
    <w:rsid w:val="00B27192"/>
    <w:rsid w:val="00B333C3"/>
    <w:rsid w:val="00B660CB"/>
    <w:rsid w:val="00C71953"/>
    <w:rsid w:val="00C7678E"/>
    <w:rsid w:val="00CF7F65"/>
    <w:rsid w:val="00D36AD5"/>
    <w:rsid w:val="00D44585"/>
    <w:rsid w:val="00DC7E81"/>
    <w:rsid w:val="00E13E68"/>
    <w:rsid w:val="00E42335"/>
    <w:rsid w:val="00EA660D"/>
    <w:rsid w:val="00F17047"/>
    <w:rsid w:val="00F307C0"/>
    <w:rsid w:val="00F522CC"/>
    <w:rsid w:val="00F8722C"/>
    <w:rsid w:val="00FB31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F9A"/>
    <w:rPr>
      <w:lang w:val="en-GB"/>
    </w:rPr>
  </w:style>
  <w:style w:type="paragraph" w:styleId="1">
    <w:name w:val="heading 1"/>
    <w:basedOn w:val="a"/>
    <w:next w:val="a"/>
    <w:link w:val="1Char"/>
    <w:uiPriority w:val="9"/>
    <w:qFormat/>
    <w:rsid w:val="00EA6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A660D"/>
    <w:rPr>
      <w:rFonts w:asciiTheme="majorHAnsi" w:eastAsiaTheme="majorEastAsia" w:hAnsiTheme="majorHAnsi" w:cstheme="majorBidi"/>
      <w:color w:val="2E74B5" w:themeColor="accent1" w:themeShade="BF"/>
      <w:sz w:val="32"/>
      <w:szCs w:val="32"/>
      <w:lang w:val="en-GB"/>
    </w:rPr>
  </w:style>
  <w:style w:type="table" w:styleId="a3">
    <w:name w:val="Table Grid"/>
    <w:basedOn w:val="a1"/>
    <w:uiPriority w:val="39"/>
    <w:rsid w:val="00EA6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F522CC"/>
    <w:rPr>
      <w:color w:val="0563C1" w:themeColor="hyperlink"/>
      <w:u w:val="single"/>
    </w:rPr>
  </w:style>
  <w:style w:type="character" w:styleId="-0">
    <w:name w:val="FollowedHyperlink"/>
    <w:basedOn w:val="a0"/>
    <w:uiPriority w:val="99"/>
    <w:semiHidden/>
    <w:unhideWhenUsed/>
    <w:rsid w:val="00F17047"/>
    <w:rPr>
      <w:color w:val="954F72" w:themeColor="followedHyperlink"/>
      <w:u w:val="single"/>
    </w:rPr>
  </w:style>
  <w:style w:type="paragraph" w:styleId="a4">
    <w:name w:val="List Paragraph"/>
    <w:basedOn w:val="a"/>
    <w:uiPriority w:val="34"/>
    <w:qFormat/>
    <w:rsid w:val="00FB315C"/>
    <w:pPr>
      <w:ind w:left="720"/>
      <w:contextualSpacing/>
    </w:pPr>
  </w:style>
  <w:style w:type="character" w:styleId="a5">
    <w:name w:val="annotation reference"/>
    <w:basedOn w:val="a0"/>
    <w:uiPriority w:val="99"/>
    <w:semiHidden/>
    <w:unhideWhenUsed/>
    <w:rsid w:val="00B333C3"/>
    <w:rPr>
      <w:sz w:val="16"/>
      <w:szCs w:val="16"/>
    </w:rPr>
  </w:style>
  <w:style w:type="paragraph" w:styleId="a6">
    <w:name w:val="annotation text"/>
    <w:basedOn w:val="a"/>
    <w:link w:val="Char"/>
    <w:uiPriority w:val="99"/>
    <w:semiHidden/>
    <w:unhideWhenUsed/>
    <w:rsid w:val="00B333C3"/>
    <w:pPr>
      <w:spacing w:line="240" w:lineRule="auto"/>
    </w:pPr>
    <w:rPr>
      <w:sz w:val="20"/>
      <w:szCs w:val="20"/>
    </w:rPr>
  </w:style>
  <w:style w:type="character" w:customStyle="1" w:styleId="Char">
    <w:name w:val="Κείμενο σχολίου Char"/>
    <w:basedOn w:val="a0"/>
    <w:link w:val="a6"/>
    <w:uiPriority w:val="99"/>
    <w:semiHidden/>
    <w:rsid w:val="00B333C3"/>
    <w:rPr>
      <w:sz w:val="20"/>
      <w:szCs w:val="20"/>
      <w:lang w:val="en-GB"/>
    </w:rPr>
  </w:style>
  <w:style w:type="paragraph" w:styleId="a7">
    <w:name w:val="annotation subject"/>
    <w:basedOn w:val="a6"/>
    <w:next w:val="a6"/>
    <w:link w:val="Char0"/>
    <w:uiPriority w:val="99"/>
    <w:semiHidden/>
    <w:unhideWhenUsed/>
    <w:rsid w:val="00B333C3"/>
    <w:rPr>
      <w:b/>
      <w:bCs/>
    </w:rPr>
  </w:style>
  <w:style w:type="character" w:customStyle="1" w:styleId="Char0">
    <w:name w:val="Θέμα σχολίου Char"/>
    <w:basedOn w:val="Char"/>
    <w:link w:val="a7"/>
    <w:uiPriority w:val="99"/>
    <w:semiHidden/>
    <w:rsid w:val="00B333C3"/>
    <w:rPr>
      <w:b/>
      <w:bCs/>
      <w:sz w:val="20"/>
      <w:szCs w:val="20"/>
      <w:lang w:val="en-GB"/>
    </w:rPr>
  </w:style>
  <w:style w:type="paragraph" w:styleId="a8">
    <w:name w:val="Balloon Text"/>
    <w:basedOn w:val="a"/>
    <w:link w:val="Char1"/>
    <w:uiPriority w:val="99"/>
    <w:semiHidden/>
    <w:unhideWhenUsed/>
    <w:rsid w:val="00B333C3"/>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B333C3"/>
    <w:rPr>
      <w:rFonts w:ascii="Segoe UI" w:hAnsi="Segoe UI" w:cs="Segoe UI"/>
      <w:sz w:val="18"/>
      <w:szCs w:val="18"/>
      <w:lang w:val="en-GB"/>
    </w:rPr>
  </w:style>
  <w:style w:type="character" w:customStyle="1" w:styleId="docsum-authors">
    <w:name w:val="docsum-authors"/>
    <w:basedOn w:val="a0"/>
    <w:rsid w:val="002C747B"/>
  </w:style>
  <w:style w:type="character" w:customStyle="1" w:styleId="docsum-journal-citation">
    <w:name w:val="docsum-journal-citation"/>
    <w:basedOn w:val="a0"/>
    <w:rsid w:val="002C747B"/>
  </w:style>
  <w:style w:type="character" w:customStyle="1" w:styleId="citation-part">
    <w:name w:val="citation-part"/>
    <w:basedOn w:val="a0"/>
    <w:rsid w:val="002C747B"/>
  </w:style>
  <w:style w:type="character" w:customStyle="1" w:styleId="docsum-pmid">
    <w:name w:val="docsum-pmid"/>
    <w:basedOn w:val="a0"/>
    <w:rsid w:val="002C747B"/>
  </w:style>
  <w:style w:type="character" w:customStyle="1" w:styleId="free-resources">
    <w:name w:val="free-resources"/>
    <w:basedOn w:val="a0"/>
    <w:rsid w:val="002C747B"/>
  </w:style>
  <w:style w:type="character" w:customStyle="1" w:styleId="position-number">
    <w:name w:val="position-number"/>
    <w:basedOn w:val="a0"/>
    <w:rsid w:val="002C747B"/>
  </w:style>
  <w:style w:type="character" w:customStyle="1" w:styleId="publication-type">
    <w:name w:val="publication-type"/>
    <w:basedOn w:val="a0"/>
    <w:rsid w:val="002C747B"/>
  </w:style>
  <w:style w:type="character" w:customStyle="1" w:styleId="slug-pub-date3">
    <w:name w:val="slug-pub-date3"/>
    <w:rsid w:val="0022575F"/>
    <w:rPr>
      <w:b/>
      <w:bCs/>
    </w:rPr>
  </w:style>
  <w:style w:type="character" w:customStyle="1" w:styleId="slug-vol">
    <w:name w:val="slug-vol"/>
    <w:rsid w:val="0022575F"/>
  </w:style>
  <w:style w:type="character" w:customStyle="1" w:styleId="slug-issue">
    <w:name w:val="slug-issue"/>
    <w:rsid w:val="0022575F"/>
  </w:style>
  <w:style w:type="character" w:customStyle="1" w:styleId="slug-pages3">
    <w:name w:val="slug-pages3"/>
    <w:rsid w:val="0022575F"/>
    <w:rPr>
      <w:b/>
      <w:bCs/>
    </w:rPr>
  </w:style>
</w:styles>
</file>

<file path=word/webSettings.xml><?xml version="1.0" encoding="utf-8"?>
<w:webSettings xmlns:r="http://schemas.openxmlformats.org/officeDocument/2006/relationships" xmlns:w="http://schemas.openxmlformats.org/wordprocessingml/2006/main">
  <w:divs>
    <w:div w:id="488400236">
      <w:bodyDiv w:val="1"/>
      <w:marLeft w:val="0"/>
      <w:marRight w:val="0"/>
      <w:marTop w:val="0"/>
      <w:marBottom w:val="0"/>
      <w:divBdr>
        <w:top w:val="none" w:sz="0" w:space="0" w:color="auto"/>
        <w:left w:val="none" w:sz="0" w:space="0" w:color="auto"/>
        <w:bottom w:val="none" w:sz="0" w:space="0" w:color="auto"/>
        <w:right w:val="none" w:sz="0" w:space="0" w:color="auto"/>
      </w:divBdr>
      <w:divsChild>
        <w:div w:id="1690327090">
          <w:marLeft w:val="0"/>
          <w:marRight w:val="0"/>
          <w:marTop w:val="120"/>
          <w:marBottom w:val="360"/>
          <w:divBdr>
            <w:top w:val="none" w:sz="0" w:space="0" w:color="auto"/>
            <w:left w:val="none" w:sz="0" w:space="0" w:color="auto"/>
            <w:bottom w:val="none" w:sz="0" w:space="0" w:color="auto"/>
            <w:right w:val="none" w:sz="0" w:space="0" w:color="auto"/>
          </w:divBdr>
          <w:divsChild>
            <w:div w:id="467286830">
              <w:marLeft w:val="420"/>
              <w:marRight w:val="0"/>
              <w:marTop w:val="0"/>
              <w:marBottom w:val="0"/>
              <w:divBdr>
                <w:top w:val="none" w:sz="0" w:space="0" w:color="auto"/>
                <w:left w:val="none" w:sz="0" w:space="0" w:color="auto"/>
                <w:bottom w:val="none" w:sz="0" w:space="0" w:color="auto"/>
                <w:right w:val="none" w:sz="0" w:space="0" w:color="auto"/>
              </w:divBdr>
              <w:divsChild>
                <w:div w:id="300039023">
                  <w:marLeft w:val="0"/>
                  <w:marRight w:val="0"/>
                  <w:marTop w:val="34"/>
                  <w:marBottom w:val="34"/>
                  <w:divBdr>
                    <w:top w:val="none" w:sz="0" w:space="0" w:color="auto"/>
                    <w:left w:val="none" w:sz="0" w:space="0" w:color="auto"/>
                    <w:bottom w:val="none" w:sz="0" w:space="0" w:color="auto"/>
                    <w:right w:val="none" w:sz="0" w:space="0" w:color="auto"/>
                  </w:divBdr>
                </w:div>
                <w:div w:id="1301378003">
                  <w:marLeft w:val="0"/>
                  <w:marRight w:val="0"/>
                  <w:marTop w:val="0"/>
                  <w:marBottom w:val="0"/>
                  <w:divBdr>
                    <w:top w:val="none" w:sz="0" w:space="0" w:color="auto"/>
                    <w:left w:val="none" w:sz="0" w:space="0" w:color="auto"/>
                    <w:bottom w:val="none" w:sz="0" w:space="0" w:color="auto"/>
                    <w:right w:val="none" w:sz="0" w:space="0" w:color="auto"/>
                  </w:divBdr>
                  <w:divsChild>
                    <w:div w:id="80262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4740">
          <w:marLeft w:val="0"/>
          <w:marRight w:val="0"/>
          <w:marTop w:val="120"/>
          <w:marBottom w:val="360"/>
          <w:divBdr>
            <w:top w:val="none" w:sz="0" w:space="0" w:color="auto"/>
            <w:left w:val="none" w:sz="0" w:space="0" w:color="auto"/>
            <w:bottom w:val="none" w:sz="0" w:space="0" w:color="auto"/>
            <w:right w:val="none" w:sz="0" w:space="0" w:color="auto"/>
          </w:divBdr>
          <w:divsChild>
            <w:div w:id="527834949">
              <w:marLeft w:val="0"/>
              <w:marRight w:val="0"/>
              <w:marTop w:val="0"/>
              <w:marBottom w:val="0"/>
              <w:divBdr>
                <w:top w:val="none" w:sz="0" w:space="0" w:color="auto"/>
                <w:left w:val="none" w:sz="0" w:space="0" w:color="auto"/>
                <w:bottom w:val="none" w:sz="0" w:space="0" w:color="auto"/>
                <w:right w:val="none" w:sz="0" w:space="0" w:color="auto"/>
              </w:divBdr>
            </w:div>
            <w:div w:id="1787500736">
              <w:marLeft w:val="420"/>
              <w:marRight w:val="0"/>
              <w:marTop w:val="0"/>
              <w:marBottom w:val="0"/>
              <w:divBdr>
                <w:top w:val="none" w:sz="0" w:space="0" w:color="auto"/>
                <w:left w:val="none" w:sz="0" w:space="0" w:color="auto"/>
                <w:bottom w:val="none" w:sz="0" w:space="0" w:color="auto"/>
                <w:right w:val="none" w:sz="0" w:space="0" w:color="auto"/>
              </w:divBdr>
              <w:divsChild>
                <w:div w:id="541938030">
                  <w:marLeft w:val="0"/>
                  <w:marRight w:val="0"/>
                  <w:marTop w:val="34"/>
                  <w:marBottom w:val="34"/>
                  <w:divBdr>
                    <w:top w:val="none" w:sz="0" w:space="0" w:color="auto"/>
                    <w:left w:val="none" w:sz="0" w:space="0" w:color="auto"/>
                    <w:bottom w:val="none" w:sz="0" w:space="0" w:color="auto"/>
                    <w:right w:val="none" w:sz="0" w:space="0" w:color="auto"/>
                  </w:divBdr>
                </w:div>
                <w:div w:id="2131826015">
                  <w:marLeft w:val="0"/>
                  <w:marRight w:val="0"/>
                  <w:marTop w:val="0"/>
                  <w:marBottom w:val="0"/>
                  <w:divBdr>
                    <w:top w:val="none" w:sz="0" w:space="0" w:color="auto"/>
                    <w:left w:val="none" w:sz="0" w:space="0" w:color="auto"/>
                    <w:bottom w:val="none" w:sz="0" w:space="0" w:color="auto"/>
                    <w:right w:val="none" w:sz="0" w:space="0" w:color="auto"/>
                  </w:divBdr>
                  <w:divsChild>
                    <w:div w:id="72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3343">
          <w:marLeft w:val="0"/>
          <w:marRight w:val="0"/>
          <w:marTop w:val="120"/>
          <w:marBottom w:val="360"/>
          <w:divBdr>
            <w:top w:val="none" w:sz="0" w:space="0" w:color="auto"/>
            <w:left w:val="none" w:sz="0" w:space="0" w:color="auto"/>
            <w:bottom w:val="none" w:sz="0" w:space="0" w:color="auto"/>
            <w:right w:val="none" w:sz="0" w:space="0" w:color="auto"/>
          </w:divBdr>
          <w:divsChild>
            <w:div w:id="601570645">
              <w:marLeft w:val="0"/>
              <w:marRight w:val="0"/>
              <w:marTop w:val="0"/>
              <w:marBottom w:val="0"/>
              <w:divBdr>
                <w:top w:val="none" w:sz="0" w:space="0" w:color="auto"/>
                <w:left w:val="none" w:sz="0" w:space="0" w:color="auto"/>
                <w:bottom w:val="none" w:sz="0" w:space="0" w:color="auto"/>
                <w:right w:val="none" w:sz="0" w:space="0" w:color="auto"/>
              </w:divBdr>
            </w:div>
            <w:div w:id="2074355909">
              <w:marLeft w:val="420"/>
              <w:marRight w:val="0"/>
              <w:marTop w:val="0"/>
              <w:marBottom w:val="0"/>
              <w:divBdr>
                <w:top w:val="none" w:sz="0" w:space="0" w:color="auto"/>
                <w:left w:val="none" w:sz="0" w:space="0" w:color="auto"/>
                <w:bottom w:val="none" w:sz="0" w:space="0" w:color="auto"/>
                <w:right w:val="none" w:sz="0" w:space="0" w:color="auto"/>
              </w:divBdr>
              <w:divsChild>
                <w:div w:id="300114291">
                  <w:marLeft w:val="0"/>
                  <w:marRight w:val="0"/>
                  <w:marTop w:val="34"/>
                  <w:marBottom w:val="34"/>
                  <w:divBdr>
                    <w:top w:val="none" w:sz="0" w:space="0" w:color="auto"/>
                    <w:left w:val="none" w:sz="0" w:space="0" w:color="auto"/>
                    <w:bottom w:val="none" w:sz="0" w:space="0" w:color="auto"/>
                    <w:right w:val="none" w:sz="0" w:space="0" w:color="auto"/>
                  </w:divBdr>
                </w:div>
                <w:div w:id="1124428090">
                  <w:marLeft w:val="0"/>
                  <w:marRight w:val="0"/>
                  <w:marTop w:val="0"/>
                  <w:marBottom w:val="0"/>
                  <w:divBdr>
                    <w:top w:val="none" w:sz="0" w:space="0" w:color="auto"/>
                    <w:left w:val="none" w:sz="0" w:space="0" w:color="auto"/>
                    <w:bottom w:val="none" w:sz="0" w:space="0" w:color="auto"/>
                    <w:right w:val="none" w:sz="0" w:space="0" w:color="auto"/>
                  </w:divBdr>
                  <w:divsChild>
                    <w:div w:id="7350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1706">
      <w:bodyDiv w:val="1"/>
      <w:marLeft w:val="0"/>
      <w:marRight w:val="0"/>
      <w:marTop w:val="0"/>
      <w:marBottom w:val="0"/>
      <w:divBdr>
        <w:top w:val="none" w:sz="0" w:space="0" w:color="auto"/>
        <w:left w:val="none" w:sz="0" w:space="0" w:color="auto"/>
        <w:bottom w:val="none" w:sz="0" w:space="0" w:color="auto"/>
        <w:right w:val="none" w:sz="0" w:space="0" w:color="auto"/>
      </w:divBdr>
      <w:divsChild>
        <w:div w:id="61877302">
          <w:marLeft w:val="0"/>
          <w:marRight w:val="0"/>
          <w:marTop w:val="0"/>
          <w:marBottom w:val="0"/>
          <w:divBdr>
            <w:top w:val="none" w:sz="0" w:space="0" w:color="auto"/>
            <w:left w:val="none" w:sz="0" w:space="0" w:color="auto"/>
            <w:bottom w:val="none" w:sz="0" w:space="0" w:color="auto"/>
            <w:right w:val="none" w:sz="0" w:space="0" w:color="auto"/>
          </w:divBdr>
          <w:divsChild>
            <w:div w:id="1760520109">
              <w:marLeft w:val="0"/>
              <w:marRight w:val="0"/>
              <w:marTop w:val="0"/>
              <w:marBottom w:val="0"/>
              <w:divBdr>
                <w:top w:val="none" w:sz="0" w:space="0" w:color="auto"/>
                <w:left w:val="none" w:sz="0" w:space="0" w:color="auto"/>
                <w:bottom w:val="none" w:sz="0" w:space="0" w:color="auto"/>
                <w:right w:val="none" w:sz="0" w:space="0" w:color="auto"/>
              </w:divBdr>
              <w:divsChild>
                <w:div w:id="15251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851">
          <w:marLeft w:val="0"/>
          <w:marRight w:val="0"/>
          <w:marTop w:val="0"/>
          <w:marBottom w:val="0"/>
          <w:divBdr>
            <w:top w:val="none" w:sz="0" w:space="0" w:color="auto"/>
            <w:left w:val="none" w:sz="0" w:space="0" w:color="auto"/>
            <w:bottom w:val="none" w:sz="0" w:space="0" w:color="auto"/>
            <w:right w:val="none" w:sz="0" w:space="0" w:color="auto"/>
          </w:divBdr>
          <w:divsChild>
            <w:div w:id="1973438995">
              <w:marLeft w:val="0"/>
              <w:marRight w:val="0"/>
              <w:marTop w:val="0"/>
              <w:marBottom w:val="0"/>
              <w:divBdr>
                <w:top w:val="none" w:sz="0" w:space="0" w:color="auto"/>
                <w:left w:val="none" w:sz="0" w:space="0" w:color="auto"/>
                <w:bottom w:val="none" w:sz="0" w:space="0" w:color="auto"/>
                <w:right w:val="none" w:sz="0" w:space="0" w:color="auto"/>
              </w:divBdr>
              <w:divsChild>
                <w:div w:id="770203711">
                  <w:marLeft w:val="0"/>
                  <w:marRight w:val="0"/>
                  <w:marTop w:val="0"/>
                  <w:marBottom w:val="0"/>
                  <w:divBdr>
                    <w:top w:val="none" w:sz="0" w:space="0" w:color="auto"/>
                    <w:left w:val="none" w:sz="0" w:space="0" w:color="auto"/>
                    <w:bottom w:val="none" w:sz="0" w:space="0" w:color="auto"/>
                    <w:right w:val="none" w:sz="0" w:space="0" w:color="auto"/>
                  </w:divBdr>
                </w:div>
                <w:div w:id="1818063343">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024890402">
          <w:marLeft w:val="0"/>
          <w:marRight w:val="0"/>
          <w:marTop w:val="0"/>
          <w:marBottom w:val="0"/>
          <w:divBdr>
            <w:top w:val="none" w:sz="0" w:space="0" w:color="auto"/>
            <w:left w:val="none" w:sz="0" w:space="0" w:color="auto"/>
            <w:bottom w:val="none" w:sz="0" w:space="0" w:color="auto"/>
            <w:right w:val="none" w:sz="0" w:space="0" w:color="auto"/>
          </w:divBdr>
          <w:divsChild>
            <w:div w:id="1151945970">
              <w:marLeft w:val="0"/>
              <w:marRight w:val="0"/>
              <w:marTop w:val="0"/>
              <w:marBottom w:val="0"/>
              <w:divBdr>
                <w:top w:val="none" w:sz="0" w:space="0" w:color="auto"/>
                <w:left w:val="none" w:sz="0" w:space="0" w:color="auto"/>
                <w:bottom w:val="none" w:sz="0" w:space="0" w:color="auto"/>
                <w:right w:val="none" w:sz="0" w:space="0" w:color="auto"/>
              </w:divBdr>
              <w:divsChild>
                <w:div w:id="13748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8834">
          <w:marLeft w:val="0"/>
          <w:marRight w:val="0"/>
          <w:marTop w:val="0"/>
          <w:marBottom w:val="0"/>
          <w:divBdr>
            <w:top w:val="none" w:sz="0" w:space="0" w:color="auto"/>
            <w:left w:val="none" w:sz="0" w:space="0" w:color="auto"/>
            <w:bottom w:val="none" w:sz="0" w:space="0" w:color="auto"/>
            <w:right w:val="none" w:sz="0" w:space="0" w:color="auto"/>
          </w:divBdr>
          <w:divsChild>
            <w:div w:id="538207857">
              <w:marLeft w:val="0"/>
              <w:marRight w:val="0"/>
              <w:marTop w:val="0"/>
              <w:marBottom w:val="0"/>
              <w:divBdr>
                <w:top w:val="none" w:sz="0" w:space="0" w:color="auto"/>
                <w:left w:val="none" w:sz="0" w:space="0" w:color="auto"/>
                <w:bottom w:val="none" w:sz="0" w:space="0" w:color="auto"/>
                <w:right w:val="none" w:sz="0" w:space="0" w:color="auto"/>
              </w:divBdr>
              <w:divsChild>
                <w:div w:id="742066413">
                  <w:marLeft w:val="0"/>
                  <w:marRight w:val="0"/>
                  <w:marTop w:val="0"/>
                  <w:marBottom w:val="0"/>
                  <w:divBdr>
                    <w:top w:val="none" w:sz="0" w:space="0" w:color="auto"/>
                    <w:left w:val="none" w:sz="0" w:space="0" w:color="auto"/>
                    <w:bottom w:val="none" w:sz="0" w:space="0" w:color="auto"/>
                    <w:right w:val="none" w:sz="0" w:space="0" w:color="auto"/>
                  </w:divBdr>
                </w:div>
                <w:div w:id="11799720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546841811">
          <w:marLeft w:val="0"/>
          <w:marRight w:val="0"/>
          <w:marTop w:val="0"/>
          <w:marBottom w:val="0"/>
          <w:divBdr>
            <w:top w:val="none" w:sz="0" w:space="0" w:color="auto"/>
            <w:left w:val="none" w:sz="0" w:space="0" w:color="auto"/>
            <w:bottom w:val="none" w:sz="0" w:space="0" w:color="auto"/>
            <w:right w:val="none" w:sz="0" w:space="0" w:color="auto"/>
          </w:divBdr>
          <w:divsChild>
            <w:div w:id="1206142074">
              <w:marLeft w:val="0"/>
              <w:marRight w:val="0"/>
              <w:marTop w:val="0"/>
              <w:marBottom w:val="0"/>
              <w:divBdr>
                <w:top w:val="none" w:sz="0" w:space="0" w:color="auto"/>
                <w:left w:val="none" w:sz="0" w:space="0" w:color="auto"/>
                <w:bottom w:val="none" w:sz="0" w:space="0" w:color="auto"/>
                <w:right w:val="none" w:sz="0" w:space="0" w:color="auto"/>
              </w:divBdr>
              <w:divsChild>
                <w:div w:id="18489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6023">
          <w:marLeft w:val="0"/>
          <w:marRight w:val="0"/>
          <w:marTop w:val="0"/>
          <w:marBottom w:val="0"/>
          <w:divBdr>
            <w:top w:val="none" w:sz="0" w:space="0" w:color="auto"/>
            <w:left w:val="none" w:sz="0" w:space="0" w:color="auto"/>
            <w:bottom w:val="none" w:sz="0" w:space="0" w:color="auto"/>
            <w:right w:val="none" w:sz="0" w:space="0" w:color="auto"/>
          </w:divBdr>
          <w:divsChild>
            <w:div w:id="313998466">
              <w:marLeft w:val="0"/>
              <w:marRight w:val="0"/>
              <w:marTop w:val="0"/>
              <w:marBottom w:val="0"/>
              <w:divBdr>
                <w:top w:val="none" w:sz="0" w:space="0" w:color="auto"/>
                <w:left w:val="none" w:sz="0" w:space="0" w:color="auto"/>
                <w:bottom w:val="none" w:sz="0" w:space="0" w:color="auto"/>
                <w:right w:val="none" w:sz="0" w:space="0" w:color="auto"/>
              </w:divBdr>
              <w:divsChild>
                <w:div w:id="971128928">
                  <w:marLeft w:val="0"/>
                  <w:marRight w:val="0"/>
                  <w:marTop w:val="0"/>
                  <w:marBottom w:val="0"/>
                  <w:divBdr>
                    <w:top w:val="none" w:sz="0" w:space="0" w:color="auto"/>
                    <w:left w:val="none" w:sz="0" w:space="0" w:color="auto"/>
                    <w:bottom w:val="none" w:sz="0" w:space="0" w:color="auto"/>
                    <w:right w:val="none" w:sz="0" w:space="0" w:color="auto"/>
                  </w:divBdr>
                </w:div>
                <w:div w:id="873661584">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5267444">
          <w:marLeft w:val="0"/>
          <w:marRight w:val="0"/>
          <w:marTop w:val="0"/>
          <w:marBottom w:val="0"/>
          <w:divBdr>
            <w:top w:val="none" w:sz="0" w:space="0" w:color="auto"/>
            <w:left w:val="none" w:sz="0" w:space="0" w:color="auto"/>
            <w:bottom w:val="none" w:sz="0" w:space="0" w:color="auto"/>
            <w:right w:val="none" w:sz="0" w:space="0" w:color="auto"/>
          </w:divBdr>
          <w:divsChild>
            <w:div w:id="1792478182">
              <w:marLeft w:val="0"/>
              <w:marRight w:val="0"/>
              <w:marTop w:val="0"/>
              <w:marBottom w:val="0"/>
              <w:divBdr>
                <w:top w:val="none" w:sz="0" w:space="0" w:color="auto"/>
                <w:left w:val="none" w:sz="0" w:space="0" w:color="auto"/>
                <w:bottom w:val="none" w:sz="0" w:space="0" w:color="auto"/>
                <w:right w:val="none" w:sz="0" w:space="0" w:color="auto"/>
              </w:divBdr>
              <w:divsChild>
                <w:div w:id="581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944">
      <w:bodyDiv w:val="1"/>
      <w:marLeft w:val="0"/>
      <w:marRight w:val="0"/>
      <w:marTop w:val="0"/>
      <w:marBottom w:val="0"/>
      <w:divBdr>
        <w:top w:val="none" w:sz="0" w:space="0" w:color="auto"/>
        <w:left w:val="none" w:sz="0" w:space="0" w:color="auto"/>
        <w:bottom w:val="none" w:sz="0" w:space="0" w:color="auto"/>
        <w:right w:val="none" w:sz="0" w:space="0" w:color="auto"/>
      </w:divBdr>
      <w:divsChild>
        <w:div w:id="495148542">
          <w:marLeft w:val="0"/>
          <w:marRight w:val="0"/>
          <w:marTop w:val="120"/>
          <w:marBottom w:val="360"/>
          <w:divBdr>
            <w:top w:val="none" w:sz="0" w:space="0" w:color="auto"/>
            <w:left w:val="none" w:sz="0" w:space="0" w:color="auto"/>
            <w:bottom w:val="none" w:sz="0" w:space="0" w:color="auto"/>
            <w:right w:val="none" w:sz="0" w:space="0" w:color="auto"/>
          </w:divBdr>
          <w:divsChild>
            <w:div w:id="651063448">
              <w:marLeft w:val="420"/>
              <w:marRight w:val="0"/>
              <w:marTop w:val="0"/>
              <w:marBottom w:val="0"/>
              <w:divBdr>
                <w:top w:val="none" w:sz="0" w:space="0" w:color="auto"/>
                <w:left w:val="none" w:sz="0" w:space="0" w:color="auto"/>
                <w:bottom w:val="none" w:sz="0" w:space="0" w:color="auto"/>
                <w:right w:val="none" w:sz="0" w:space="0" w:color="auto"/>
              </w:divBdr>
              <w:divsChild>
                <w:div w:id="1854680413">
                  <w:marLeft w:val="0"/>
                  <w:marRight w:val="0"/>
                  <w:marTop w:val="34"/>
                  <w:marBottom w:val="34"/>
                  <w:divBdr>
                    <w:top w:val="none" w:sz="0" w:space="0" w:color="auto"/>
                    <w:left w:val="none" w:sz="0" w:space="0" w:color="auto"/>
                    <w:bottom w:val="none" w:sz="0" w:space="0" w:color="auto"/>
                    <w:right w:val="none" w:sz="0" w:space="0" w:color="auto"/>
                  </w:divBdr>
                </w:div>
                <w:div w:id="813832315">
                  <w:marLeft w:val="0"/>
                  <w:marRight w:val="0"/>
                  <w:marTop w:val="0"/>
                  <w:marBottom w:val="0"/>
                  <w:divBdr>
                    <w:top w:val="none" w:sz="0" w:space="0" w:color="auto"/>
                    <w:left w:val="none" w:sz="0" w:space="0" w:color="auto"/>
                    <w:bottom w:val="none" w:sz="0" w:space="0" w:color="auto"/>
                    <w:right w:val="none" w:sz="0" w:space="0" w:color="auto"/>
                  </w:divBdr>
                  <w:divsChild>
                    <w:div w:id="133453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804">
          <w:marLeft w:val="0"/>
          <w:marRight w:val="0"/>
          <w:marTop w:val="120"/>
          <w:marBottom w:val="360"/>
          <w:divBdr>
            <w:top w:val="none" w:sz="0" w:space="0" w:color="auto"/>
            <w:left w:val="none" w:sz="0" w:space="0" w:color="auto"/>
            <w:bottom w:val="none" w:sz="0" w:space="0" w:color="auto"/>
            <w:right w:val="none" w:sz="0" w:space="0" w:color="auto"/>
          </w:divBdr>
          <w:divsChild>
            <w:div w:id="31275217">
              <w:marLeft w:val="0"/>
              <w:marRight w:val="0"/>
              <w:marTop w:val="0"/>
              <w:marBottom w:val="0"/>
              <w:divBdr>
                <w:top w:val="none" w:sz="0" w:space="0" w:color="auto"/>
                <w:left w:val="none" w:sz="0" w:space="0" w:color="auto"/>
                <w:bottom w:val="none" w:sz="0" w:space="0" w:color="auto"/>
                <w:right w:val="none" w:sz="0" w:space="0" w:color="auto"/>
              </w:divBdr>
            </w:div>
            <w:div w:id="1670211821">
              <w:marLeft w:val="420"/>
              <w:marRight w:val="0"/>
              <w:marTop w:val="0"/>
              <w:marBottom w:val="0"/>
              <w:divBdr>
                <w:top w:val="none" w:sz="0" w:space="0" w:color="auto"/>
                <w:left w:val="none" w:sz="0" w:space="0" w:color="auto"/>
                <w:bottom w:val="none" w:sz="0" w:space="0" w:color="auto"/>
                <w:right w:val="none" w:sz="0" w:space="0" w:color="auto"/>
              </w:divBdr>
              <w:divsChild>
                <w:div w:id="1245191055">
                  <w:marLeft w:val="0"/>
                  <w:marRight w:val="0"/>
                  <w:marTop w:val="34"/>
                  <w:marBottom w:val="34"/>
                  <w:divBdr>
                    <w:top w:val="none" w:sz="0" w:space="0" w:color="auto"/>
                    <w:left w:val="none" w:sz="0" w:space="0" w:color="auto"/>
                    <w:bottom w:val="none" w:sz="0" w:space="0" w:color="auto"/>
                    <w:right w:val="none" w:sz="0" w:space="0" w:color="auto"/>
                  </w:divBdr>
                </w:div>
                <w:div w:id="800613159">
                  <w:marLeft w:val="0"/>
                  <w:marRight w:val="0"/>
                  <w:marTop w:val="0"/>
                  <w:marBottom w:val="0"/>
                  <w:divBdr>
                    <w:top w:val="none" w:sz="0" w:space="0" w:color="auto"/>
                    <w:left w:val="none" w:sz="0" w:space="0" w:color="auto"/>
                    <w:bottom w:val="none" w:sz="0" w:space="0" w:color="auto"/>
                    <w:right w:val="none" w:sz="0" w:space="0" w:color="auto"/>
                  </w:divBdr>
                  <w:divsChild>
                    <w:div w:id="14281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87811">
          <w:marLeft w:val="0"/>
          <w:marRight w:val="0"/>
          <w:marTop w:val="120"/>
          <w:marBottom w:val="360"/>
          <w:divBdr>
            <w:top w:val="none" w:sz="0" w:space="0" w:color="auto"/>
            <w:left w:val="none" w:sz="0" w:space="0" w:color="auto"/>
            <w:bottom w:val="none" w:sz="0" w:space="0" w:color="auto"/>
            <w:right w:val="none" w:sz="0" w:space="0" w:color="auto"/>
          </w:divBdr>
          <w:divsChild>
            <w:div w:id="1471706711">
              <w:marLeft w:val="0"/>
              <w:marRight w:val="0"/>
              <w:marTop w:val="0"/>
              <w:marBottom w:val="0"/>
              <w:divBdr>
                <w:top w:val="none" w:sz="0" w:space="0" w:color="auto"/>
                <w:left w:val="none" w:sz="0" w:space="0" w:color="auto"/>
                <w:bottom w:val="none" w:sz="0" w:space="0" w:color="auto"/>
                <w:right w:val="none" w:sz="0" w:space="0" w:color="auto"/>
              </w:divBdr>
            </w:div>
            <w:div w:id="237133466">
              <w:marLeft w:val="420"/>
              <w:marRight w:val="0"/>
              <w:marTop w:val="0"/>
              <w:marBottom w:val="0"/>
              <w:divBdr>
                <w:top w:val="none" w:sz="0" w:space="0" w:color="auto"/>
                <w:left w:val="none" w:sz="0" w:space="0" w:color="auto"/>
                <w:bottom w:val="none" w:sz="0" w:space="0" w:color="auto"/>
                <w:right w:val="none" w:sz="0" w:space="0" w:color="auto"/>
              </w:divBdr>
              <w:divsChild>
                <w:div w:id="219564007">
                  <w:marLeft w:val="0"/>
                  <w:marRight w:val="0"/>
                  <w:marTop w:val="34"/>
                  <w:marBottom w:val="34"/>
                  <w:divBdr>
                    <w:top w:val="none" w:sz="0" w:space="0" w:color="auto"/>
                    <w:left w:val="none" w:sz="0" w:space="0" w:color="auto"/>
                    <w:bottom w:val="none" w:sz="0" w:space="0" w:color="auto"/>
                    <w:right w:val="none" w:sz="0" w:space="0" w:color="auto"/>
                  </w:divBdr>
                </w:div>
                <w:div w:id="372268686">
                  <w:marLeft w:val="0"/>
                  <w:marRight w:val="0"/>
                  <w:marTop w:val="0"/>
                  <w:marBottom w:val="0"/>
                  <w:divBdr>
                    <w:top w:val="none" w:sz="0" w:space="0" w:color="auto"/>
                    <w:left w:val="none" w:sz="0" w:space="0" w:color="auto"/>
                    <w:bottom w:val="none" w:sz="0" w:space="0" w:color="auto"/>
                    <w:right w:val="none" w:sz="0" w:space="0" w:color="auto"/>
                  </w:divBdr>
                  <w:divsChild>
                    <w:div w:id="19966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757630">
      <w:bodyDiv w:val="1"/>
      <w:marLeft w:val="0"/>
      <w:marRight w:val="0"/>
      <w:marTop w:val="0"/>
      <w:marBottom w:val="0"/>
      <w:divBdr>
        <w:top w:val="none" w:sz="0" w:space="0" w:color="auto"/>
        <w:left w:val="none" w:sz="0" w:space="0" w:color="auto"/>
        <w:bottom w:val="none" w:sz="0" w:space="0" w:color="auto"/>
        <w:right w:val="none" w:sz="0" w:space="0" w:color="auto"/>
      </w:divBdr>
      <w:divsChild>
        <w:div w:id="837960661">
          <w:marLeft w:val="0"/>
          <w:marRight w:val="0"/>
          <w:marTop w:val="34"/>
          <w:marBottom w:val="34"/>
          <w:divBdr>
            <w:top w:val="none" w:sz="0" w:space="0" w:color="auto"/>
            <w:left w:val="none" w:sz="0" w:space="0" w:color="auto"/>
            <w:bottom w:val="none" w:sz="0" w:space="0" w:color="auto"/>
            <w:right w:val="none" w:sz="0" w:space="0" w:color="auto"/>
          </w:divBdr>
        </w:div>
      </w:divsChild>
    </w:div>
    <w:div w:id="213381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B73654FD2D74C8F0C4982214F5DAC" ma:contentTypeVersion="16" ma:contentTypeDescription="Create a new document." ma:contentTypeScope="" ma:versionID="4bb5e84d74832c3d2ca3a80534e15576">
  <xsd:schema xmlns:xsd="http://www.w3.org/2001/XMLSchema" xmlns:xs="http://www.w3.org/2001/XMLSchema" xmlns:p="http://schemas.microsoft.com/office/2006/metadata/properties" xmlns:ns1="http://schemas.microsoft.com/sharepoint/v3" xmlns:ns3="bbb8ae36-f9cc-4214-9a72-b9e1ea84e062" xmlns:ns4="b4518908-d5ff-40f4-b024-86638e8db23d" targetNamespace="http://schemas.microsoft.com/office/2006/metadata/properties" ma:root="true" ma:fieldsID="e5db04fdbc50eb8d069a485a65854a4a" ns1:_="" ns3:_="" ns4:_="">
    <xsd:import namespace="http://schemas.microsoft.com/sharepoint/v3"/>
    <xsd:import namespace="bbb8ae36-f9cc-4214-9a72-b9e1ea84e062"/>
    <xsd:import namespace="b4518908-d5ff-40f4-b024-86638e8db2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8ae36-f9cc-4214-9a72-b9e1ea84e0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18908-d5ff-40f4-b024-86638e8db2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F589A-00AE-476F-BF31-7ED6864BB6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34B1989-4B38-4FA5-A8A0-7A810BF7A8CF}">
  <ds:schemaRefs>
    <ds:schemaRef ds:uri="http://schemas.microsoft.com/sharepoint/v3/contenttype/forms"/>
  </ds:schemaRefs>
</ds:datastoreItem>
</file>

<file path=customXml/itemProps3.xml><?xml version="1.0" encoding="utf-8"?>
<ds:datastoreItem xmlns:ds="http://schemas.openxmlformats.org/officeDocument/2006/customXml" ds:itemID="{4458A004-F3A6-4D85-81E0-DCB7F60C1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b8ae36-f9cc-4214-9a72-b9e1ea84e062"/>
    <ds:schemaRef ds:uri="b4518908-d5ff-40f4-b024-86638e8db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EC4A0-6B33-4E22-8535-D1A155F2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2007</Characters>
  <Application>Microsoft Office Word</Application>
  <DocSecurity>0</DocSecurity>
  <Lines>16</Lines>
  <Paragraphs>4</Paragraphs>
  <ScaleCrop>false</ScaleCrop>
  <HeadingPairs>
    <vt:vector size="6" baseType="variant">
      <vt:variant>
        <vt:lpstr>Title</vt:lpstr>
      </vt:variant>
      <vt:variant>
        <vt:i4>1</vt:i4>
      </vt:variant>
      <vt:variant>
        <vt:lpstr>Τίτλος</vt:lpstr>
      </vt:variant>
      <vt:variant>
        <vt:i4>1</vt:i4>
      </vt:variant>
      <vt:variant>
        <vt:lpstr>Rubrik</vt:lpstr>
      </vt:variant>
      <vt:variant>
        <vt:i4>1</vt:i4>
      </vt:variant>
    </vt:vector>
  </HeadingPairs>
  <TitlesOfParts>
    <vt:vector size="3" baseType="lpstr">
      <vt:lpstr/>
      <vt:lpstr/>
      <vt:lpstr/>
    </vt:vector>
  </TitlesOfParts>
  <Company>Uppsala Universitet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Skinnars Josefsson</dc:creator>
  <cp:lastModifiedBy>trdi_7</cp:lastModifiedBy>
  <cp:revision>3</cp:revision>
  <dcterms:created xsi:type="dcterms:W3CDTF">2021-12-06T11:22:00Z</dcterms:created>
  <dcterms:modified xsi:type="dcterms:W3CDTF">2021-12-14T11:22:00Z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0x010100285B73654FD2D74C8F0C4982214F5DAC</vt:lpwstr>
  </property>
</Properties>
</file>